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Lidl Font Pro" w:cs="Lidl Font Pro" w:eastAsia="Lidl Font Pro" w:hAnsi="Lidl Font Pro"/>
          <w:b w:val="1"/>
          <w:bCs w:val="1"/>
          <w:smallCaps w:val="1"/>
          <w:color w:val="0e2841"/>
          <w:sz w:val="32"/>
          <w:szCs w:val="32"/>
        </w:rPr>
      </w:pPr>
      <w:r w:rsidDel="00000000" w:rsidR="00000000" w:rsidRPr="00000000">
        <w:rPr>
          <w:rFonts w:ascii="Lidl Font Pro" w:cs="Lidl Font Pro" w:eastAsia="Lidl Font Pro" w:hAnsi="Lidl Font Pro"/>
          <w:b w:val="1"/>
          <w:bCs w:val="1"/>
          <w:smallCaps w:val="1"/>
          <w:color w:val="0e2841"/>
          <w:sz w:val="32"/>
          <w:szCs w:val="32"/>
          <w:rtl w:val="0"/>
        </w:rPr>
        <w:t xml:space="preserve">LIDL ITALIA RAFFORZA L’IDENTITÀ DEI PROPRI BRAND NON FOOD: DOPO PARKSIDE, ORA È LA VOLTA DI CRIVIT CON IL VOLTO DI STEFANIE GRAF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720" w:right="424" w:firstLine="0"/>
        <w:jc w:val="center"/>
        <w:rPr>
          <w:rFonts w:ascii="Lidl Font Pro" w:cs="Lidl Font Pro" w:eastAsia="Lidl Font Pro" w:hAnsi="Lidl Font Pro"/>
          <w:i w:val="1"/>
          <w:iCs w:val="1"/>
          <w:smallCaps w:val="0"/>
          <w:strike w:val="0"/>
          <w:color w:val="0e2841"/>
          <w:sz w:val="24"/>
          <w:szCs w:val="24"/>
          <w:u w:val="none"/>
          <w:shd w:fill="auto" w:val="clear"/>
          <w:vertAlign w:val="baseline"/>
        </w:rPr>
      </w:pPr>
      <w:r w:rsidDel="00000000" w:rsidR="00000000" w:rsidRPr="00000000">
        <w:rPr>
          <w:rFonts w:ascii="Lidl Font Pro" w:cs="Lidl Font Pro" w:eastAsia="Lidl Font Pro" w:hAnsi="Lidl Font Pro"/>
          <w:i w:val="1"/>
          <w:iCs w:val="1"/>
          <w:color w:val="0e2841"/>
          <w:rtl w:val="0"/>
        </w:rPr>
        <w:t xml:space="preserve">L’Insegna ora guarda al mondo sportivo e punta sulla pluripremiata tennista per consolidare la brand awareness e dare una forte identità al comparto non alimentare, rendendolo sempre più distintivo per il consumatore</w:t>
      </w:r>
      <w:r w:rsidDel="00000000" w:rsidR="00000000" w:rsidRPr="00000000">
        <w:rPr>
          <w:rtl w:val="0"/>
        </w:rPr>
      </w:r>
    </w:p>
    <w:p w:rsidR="00000000" w:rsidDel="00000000" w:rsidP="00000000" w:rsidRDefault="00000000" w:rsidRPr="00000000" w14:paraId="00000003">
      <w:pPr>
        <w:jc w:val="both"/>
        <w:rPr>
          <w:rFonts w:ascii="Lidl Font Pro" w:cs="Lidl Font Pro" w:eastAsia="Lidl Font Pro" w:hAnsi="Lidl Font Pro"/>
          <w:sz w:val="22"/>
          <w:szCs w:val="22"/>
        </w:rPr>
      </w:pPr>
      <w:r w:rsidDel="00000000" w:rsidR="00000000" w:rsidRPr="00000000">
        <w:rPr>
          <w:rFonts w:ascii="Lidl Font Pro" w:cs="Lidl Font Pro" w:eastAsia="Lidl Font Pro" w:hAnsi="Lidl Font Pro"/>
          <w:b w:val="1"/>
          <w:bCs w:val="1"/>
          <w:i w:val="1"/>
          <w:iCs w:val="1"/>
          <w:sz w:val="22"/>
          <w:szCs w:val="22"/>
          <w:rtl w:val="0"/>
        </w:rPr>
        <w:t xml:space="preserve">Arcole (VR), 11 febbraio 2026</w:t>
      </w:r>
      <w:r w:rsidDel="00000000" w:rsidR="00000000" w:rsidRPr="00000000">
        <w:rPr>
          <w:rFonts w:ascii="Lidl Font Pro" w:cs="Lidl Font Pro" w:eastAsia="Lidl Font Pro" w:hAnsi="Lidl Font Pro"/>
          <w:i w:val="1"/>
          <w:iCs w:val="1"/>
          <w:sz w:val="22"/>
          <w:szCs w:val="22"/>
          <w:rtl w:val="0"/>
        </w:rPr>
        <w:t xml:space="preserve"> </w:t>
      </w:r>
      <w:r w:rsidDel="00000000" w:rsidR="00000000" w:rsidRPr="00000000">
        <w:rPr>
          <w:rFonts w:ascii="Lidl Font Pro" w:cs="Lidl Font Pro" w:eastAsia="Lidl Font Pro" w:hAnsi="Lidl Font Pro"/>
          <w:sz w:val="22"/>
          <w:szCs w:val="22"/>
          <w:rtl w:val="0"/>
        </w:rPr>
        <w:t xml:space="preserve">– Lidl Italia punta a rafforzare l’identità e la riconoscibilità delle proprie private label esclusive non alimentari: </w:t>
      </w:r>
      <w:r w:rsidDel="00000000" w:rsidR="00000000" w:rsidRPr="00000000">
        <w:rPr>
          <w:rFonts w:ascii="Lidl Font Pro" w:cs="Lidl Font Pro" w:eastAsia="Lidl Font Pro" w:hAnsi="Lidl Font Pro"/>
          <w:sz w:val="22"/>
          <w:szCs w:val="22"/>
          <w:rtl w:val="0"/>
        </w:rPr>
        <w:t xml:space="preserve">Parkside, CRIVIT, Silvercrest, Lupilu, Esmara e Livarno.</w:t>
      </w:r>
      <w:r w:rsidDel="00000000" w:rsidR="00000000" w:rsidRPr="00000000">
        <w:rPr>
          <w:rFonts w:ascii="Lidl Font Pro" w:cs="Lidl Font Pro" w:eastAsia="Lidl Font Pro" w:hAnsi="Lidl Font Pro"/>
          <w:sz w:val="22"/>
          <w:szCs w:val="22"/>
          <w:rtl w:val="0"/>
        </w:rPr>
        <w:t xml:space="preserve"> Ciascun brand, alla guida di una specifica area merceologica – fai da te, sport, elettrodomestici, bambini e prima infanzia, fashion e interior design - sarà rappresentato da un testimonial di rilievo, che contribuirà ad incrementarne la visibilità e a consolidare la relazione con il pubblico di riferimento. </w:t>
      </w:r>
    </w:p>
    <w:p w:rsidR="00000000" w:rsidDel="00000000" w:rsidP="00000000" w:rsidRDefault="00000000" w:rsidRPr="00000000" w14:paraId="00000004">
      <w:pPr>
        <w:jc w:val="both"/>
        <w:rPr>
          <w:rFonts w:ascii="Lidl Font Pro" w:cs="Lidl Font Pro" w:eastAsia="Lidl Font Pro" w:hAnsi="Lidl Font Pro"/>
          <w:sz w:val="22"/>
          <w:szCs w:val="22"/>
        </w:rPr>
      </w:pPr>
      <w:r w:rsidDel="00000000" w:rsidR="00000000" w:rsidRPr="00000000">
        <w:rPr>
          <w:rFonts w:ascii="Lidl Font Pro" w:cs="Lidl Font Pro" w:eastAsia="Lidl Font Pro" w:hAnsi="Lidl Font Pro"/>
          <w:sz w:val="22"/>
          <w:szCs w:val="22"/>
          <w:rtl w:val="0"/>
        </w:rPr>
        <w:t xml:space="preserve">La Catena della GDO punta ora, dopo il vincente ingaggio di Arnold Schwarzenegger per il fai da te,  a valorizzare il comparto sportivo attraverso una campagna internazionale dedicata al brand CRIVIT. Un passo strategico</w:t>
      </w:r>
      <w:r w:rsidDel="00000000" w:rsidR="00000000" w:rsidRPr="00000000">
        <w:rPr>
          <w:rFonts w:ascii="Lidl Font Pro" w:cs="Lidl Font Pro" w:eastAsia="Lidl Font Pro" w:hAnsi="Lidl Font Pro"/>
          <w:sz w:val="22"/>
          <w:szCs w:val="22"/>
          <w:rtl w:val="0"/>
        </w:rPr>
        <w:t xml:space="preserve">, costruito con qualità e ambizione per mettere sempre di più i bisogni delle persone al centro. </w:t>
      </w:r>
    </w:p>
    <w:p w:rsidR="00000000" w:rsidDel="00000000" w:rsidP="00000000" w:rsidRDefault="00000000" w:rsidRPr="00000000" w14:paraId="00000005">
      <w:pPr>
        <w:jc w:val="both"/>
        <w:rPr>
          <w:rFonts w:ascii="Lidl Font Pro" w:cs="Lidl Font Pro" w:eastAsia="Lidl Font Pro" w:hAnsi="Lidl Font Pro"/>
          <w:sz w:val="22"/>
          <w:szCs w:val="22"/>
        </w:rPr>
      </w:pPr>
      <w:r w:rsidDel="00000000" w:rsidR="00000000" w:rsidRPr="00000000">
        <w:rPr>
          <w:rFonts w:ascii="Lidl Font Pro" w:cs="Lidl Font Pro" w:eastAsia="Lidl Font Pro" w:hAnsi="Lidl Font Pro"/>
          <w:sz w:val="22"/>
          <w:szCs w:val="22"/>
          <w:rtl w:val="0"/>
        </w:rPr>
        <w:t xml:space="preserve">A scendere in campo con </w:t>
      </w:r>
      <w:r w:rsidDel="00000000" w:rsidR="00000000" w:rsidRPr="00000000">
        <w:rPr>
          <w:rFonts w:ascii="Lidl Font Pro" w:cs="Lidl Font Pro" w:eastAsia="Lidl Font Pro" w:hAnsi="Lidl Font Pro"/>
          <w:b w:val="1"/>
          <w:bCs w:val="1"/>
          <w:sz w:val="22"/>
          <w:szCs w:val="22"/>
          <w:rtl w:val="0"/>
        </w:rPr>
        <w:t xml:space="preserve">CRIVIT</w:t>
      </w:r>
      <w:r w:rsidDel="00000000" w:rsidR="00000000" w:rsidRPr="00000000">
        <w:rPr>
          <w:rFonts w:ascii="Lidl Font Pro" w:cs="Lidl Font Pro" w:eastAsia="Lidl Font Pro" w:hAnsi="Lidl Font Pro"/>
          <w:sz w:val="22"/>
          <w:szCs w:val="22"/>
          <w:rtl w:val="0"/>
        </w:rPr>
        <w:t xml:space="preserve"> nella campagna on air</w:t>
      </w:r>
      <w:r w:rsidDel="00000000" w:rsidR="00000000" w:rsidRPr="00000000">
        <w:rPr>
          <w:rFonts w:ascii="Lidl Font Pro" w:cs="Lidl Font Pro" w:eastAsia="Lidl Font Pro" w:hAnsi="Lidl Font Pro"/>
          <w:b w:val="1"/>
          <w:bCs w:val="1"/>
          <w:sz w:val="22"/>
          <w:szCs w:val="22"/>
          <w:rtl w:val="0"/>
        </w:rPr>
        <w:t xml:space="preserve"> da sabato 14 febbraio in oltre 30 Paesi</w:t>
      </w:r>
      <w:r w:rsidDel="00000000" w:rsidR="00000000" w:rsidRPr="00000000">
        <w:rPr>
          <w:rFonts w:ascii="Lidl Font Pro" w:cs="Lidl Font Pro" w:eastAsia="Lidl Font Pro" w:hAnsi="Lidl Font Pro"/>
          <w:sz w:val="22"/>
          <w:szCs w:val="22"/>
          <w:rtl w:val="0"/>
        </w:rPr>
        <w:t xml:space="preserve">,</w:t>
      </w:r>
      <w:r w:rsidDel="00000000" w:rsidR="00000000" w:rsidRPr="00000000">
        <w:rPr>
          <w:rFonts w:ascii="Lidl Font Pro" w:cs="Lidl Font Pro" w:eastAsia="Lidl Font Pro" w:hAnsi="Lidl Font Pro"/>
          <w:b w:val="1"/>
          <w:bCs w:val="1"/>
          <w:sz w:val="22"/>
          <w:szCs w:val="22"/>
          <w:rtl w:val="0"/>
        </w:rPr>
        <w:t xml:space="preserve"> </w:t>
      </w:r>
      <w:r w:rsidDel="00000000" w:rsidR="00000000" w:rsidRPr="00000000">
        <w:rPr>
          <w:rFonts w:ascii="Lidl Font Pro" w:cs="Lidl Font Pro" w:eastAsia="Lidl Font Pro" w:hAnsi="Lidl Font Pro"/>
          <w:sz w:val="22"/>
          <w:szCs w:val="22"/>
          <w:rtl w:val="0"/>
        </w:rPr>
        <w:t xml:space="preserve">sarà </w:t>
      </w:r>
      <w:r w:rsidDel="00000000" w:rsidR="00000000" w:rsidRPr="00000000">
        <w:rPr>
          <w:rFonts w:ascii="Lidl Font Pro" w:cs="Lidl Font Pro" w:eastAsia="Lidl Font Pro" w:hAnsi="Lidl Font Pro"/>
          <w:b w:val="1"/>
          <w:bCs w:val="1"/>
          <w:sz w:val="22"/>
          <w:szCs w:val="22"/>
          <w:rtl w:val="0"/>
        </w:rPr>
        <w:t xml:space="preserve">Stefanie Graf</w:t>
      </w:r>
      <w:r w:rsidDel="00000000" w:rsidR="00000000" w:rsidRPr="00000000">
        <w:rPr>
          <w:rFonts w:ascii="Lidl Font Pro" w:cs="Lidl Font Pro" w:eastAsia="Lidl Font Pro" w:hAnsi="Lidl Font Pro"/>
          <w:sz w:val="22"/>
          <w:szCs w:val="22"/>
          <w:rtl w:val="0"/>
        </w:rPr>
        <w:t xml:space="preserve">, icona del tennis mondiale e vincitrice di 22 titoli Slam. La leggerezza e l’eleganza</w:t>
      </w:r>
      <w:r w:rsidDel="00000000" w:rsidR="00000000" w:rsidRPr="00000000">
        <w:rPr>
          <w:rFonts w:ascii="Lidl Font Pro" w:cs="Lidl Font Pro" w:eastAsia="Lidl Font Pro" w:hAnsi="Lidl Font Pro"/>
          <w:b w:val="1"/>
          <w:bCs w:val="1"/>
          <w:sz w:val="22"/>
          <w:szCs w:val="22"/>
          <w:rtl w:val="0"/>
        </w:rPr>
        <w:t xml:space="preserve"> </w:t>
      </w:r>
      <w:r w:rsidDel="00000000" w:rsidR="00000000" w:rsidRPr="00000000">
        <w:rPr>
          <w:rFonts w:ascii="Lidl Font Pro" w:cs="Lidl Font Pro" w:eastAsia="Lidl Font Pro" w:hAnsi="Lidl Font Pro"/>
          <w:sz w:val="22"/>
          <w:szCs w:val="22"/>
          <w:rtl w:val="0"/>
        </w:rPr>
        <w:t xml:space="preserve">che l’hanno sempre contraddistinta sono gli stessi valori abbracciati dal brand CRIVIT che - attraverso il claim </w:t>
      </w:r>
      <w:r w:rsidDel="00000000" w:rsidR="00000000" w:rsidRPr="00000000">
        <w:rPr>
          <w:rFonts w:ascii="Lidl Font Pro" w:cs="Lidl Font Pro" w:eastAsia="Lidl Font Pro" w:hAnsi="Lidl Font Pro"/>
          <w:b w:val="1"/>
          <w:bCs w:val="1"/>
          <w:sz w:val="22"/>
          <w:szCs w:val="22"/>
          <w:rtl w:val="0"/>
        </w:rPr>
        <w:t xml:space="preserve">FIND YOUR MOVE</w:t>
      </w:r>
      <w:r w:rsidDel="00000000" w:rsidR="00000000" w:rsidRPr="00000000">
        <w:rPr>
          <w:rFonts w:ascii="Lidl Font Pro" w:cs="Lidl Font Pro" w:eastAsia="Lidl Font Pro" w:hAnsi="Lidl Font Pro"/>
          <w:sz w:val="22"/>
          <w:szCs w:val="22"/>
          <w:rtl w:val="0"/>
        </w:rPr>
        <w:t xml:space="preserve"> - invita tutte le persone a condurre uno stile di vita sano e attivo nella propria quotidianità: in casa, in palestra o all’aperto.</w:t>
      </w:r>
    </w:p>
    <w:p w:rsidR="00000000" w:rsidDel="00000000" w:rsidP="00000000" w:rsidRDefault="00000000" w:rsidRPr="00000000" w14:paraId="00000006">
      <w:pPr>
        <w:jc w:val="both"/>
        <w:rPr>
          <w:rFonts w:ascii="Lidl Font Pro" w:cs="Lidl Font Pro" w:eastAsia="Lidl Font Pro" w:hAnsi="Lidl Font Pro"/>
          <w:sz w:val="22"/>
          <w:szCs w:val="22"/>
        </w:rPr>
      </w:pPr>
      <w:r w:rsidDel="00000000" w:rsidR="00000000" w:rsidRPr="00000000">
        <w:rPr>
          <w:rFonts w:ascii="Lidl Font Pro" w:cs="Lidl Font Pro" w:eastAsia="Lidl Font Pro" w:hAnsi="Lidl Font Pro"/>
          <w:sz w:val="22"/>
          <w:szCs w:val="22"/>
          <w:rtl w:val="0"/>
        </w:rPr>
        <w:t xml:space="preserve">Dai campi internazionali  alla vita di tutti i giorni, Stefanie Graf ha mantenuto intatta la propria </w:t>
      </w:r>
      <w:r w:rsidDel="00000000" w:rsidR="00000000" w:rsidRPr="00000000">
        <w:rPr>
          <w:rFonts w:ascii="Lidl Font Pro" w:cs="Lidl Font Pro" w:eastAsia="Lidl Font Pro" w:hAnsi="Lidl Font Pro"/>
          <w:b w:val="1"/>
          <w:bCs w:val="1"/>
          <w:i w:val="1"/>
          <w:iCs w:val="1"/>
          <w:sz w:val="22"/>
          <w:szCs w:val="22"/>
          <w:rtl w:val="0"/>
        </w:rPr>
        <w:t xml:space="preserve">gioia per il movimento</w:t>
      </w:r>
      <w:r w:rsidDel="00000000" w:rsidR="00000000" w:rsidRPr="00000000">
        <w:rPr>
          <w:rFonts w:ascii="Lidl Font Pro" w:cs="Lidl Font Pro" w:eastAsia="Lidl Font Pro" w:hAnsi="Lidl Font Pro"/>
          <w:sz w:val="22"/>
          <w:szCs w:val="22"/>
          <w:rtl w:val="0"/>
        </w:rPr>
        <w:t xml:space="preserve">, coltivata con vitalità e voglia di mettersi in gioco: per questo, rappresenta l’ispirazione perfetta per portare lo sport nella vita di tutti, attraverso un </w:t>
      </w:r>
      <w:r w:rsidDel="00000000" w:rsidR="00000000" w:rsidRPr="00000000">
        <w:rPr>
          <w:rFonts w:ascii="Lidl Font Pro" w:cs="Lidl Font Pro" w:eastAsia="Lidl Font Pro" w:hAnsi="Lidl Font Pro"/>
          <w:b w:val="1"/>
          <w:bCs w:val="1"/>
          <w:sz w:val="22"/>
          <w:szCs w:val="22"/>
          <w:rtl w:val="0"/>
        </w:rPr>
        <w:t xml:space="preserve">brand sempre più riconoscibile</w:t>
      </w:r>
      <w:r w:rsidDel="00000000" w:rsidR="00000000" w:rsidRPr="00000000">
        <w:rPr>
          <w:rFonts w:ascii="Lidl Font Pro" w:cs="Lidl Font Pro" w:eastAsia="Lidl Font Pro" w:hAnsi="Lidl Font Pro"/>
          <w:sz w:val="22"/>
          <w:szCs w:val="22"/>
          <w:rtl w:val="0"/>
        </w:rPr>
        <w:t xml:space="preserve"> e un</w:t>
      </w:r>
      <w:r w:rsidDel="00000000" w:rsidR="00000000" w:rsidRPr="00000000">
        <w:rPr>
          <w:rFonts w:ascii="Lidl Font Pro" w:cs="Lidl Font Pro" w:eastAsia="Lidl Font Pro" w:hAnsi="Lidl Font Pro"/>
          <w:b w:val="1"/>
          <w:bCs w:val="1"/>
          <w:sz w:val="22"/>
          <w:szCs w:val="22"/>
          <w:rtl w:val="0"/>
        </w:rPr>
        <w:t xml:space="preserve"> assortimento di alta qualità a prezzi competitivi</w:t>
      </w:r>
      <w:r w:rsidDel="00000000" w:rsidR="00000000" w:rsidRPr="00000000">
        <w:rPr>
          <w:rFonts w:ascii="Lidl Font Pro" w:cs="Lidl Font Pro" w:eastAsia="Lidl Font Pro" w:hAnsi="Lidl Font Pro"/>
          <w:sz w:val="22"/>
          <w:szCs w:val="22"/>
          <w:rtl w:val="0"/>
        </w:rPr>
        <w:t xml:space="preserve">.</w:t>
      </w:r>
    </w:p>
    <w:p w:rsidR="00000000" w:rsidDel="00000000" w:rsidP="00000000" w:rsidRDefault="00000000" w:rsidRPr="00000000" w14:paraId="00000007">
      <w:pPr>
        <w:jc w:val="both"/>
        <w:rPr>
          <w:rFonts w:ascii="Lidl Font Pro" w:cs="Lidl Font Pro" w:eastAsia="Lidl Font Pro" w:hAnsi="Lidl Font Pro"/>
          <w:sz w:val="22"/>
          <w:szCs w:val="22"/>
        </w:rPr>
      </w:pPr>
      <w:r w:rsidDel="00000000" w:rsidR="00000000" w:rsidRPr="00000000">
        <w:rPr>
          <w:rFonts w:ascii="Lidl Font Pro" w:cs="Lidl Font Pro" w:eastAsia="Lidl Font Pro" w:hAnsi="Lidl Font Pro"/>
          <w:i w:val="1"/>
          <w:iCs w:val="1"/>
          <w:sz w:val="22"/>
          <w:szCs w:val="22"/>
          <w:rtl w:val="0"/>
        </w:rPr>
        <w:t xml:space="preserve">“Per me, fare movimento rappresenta molto più di un semplice allenamento o di una prestazione agonistica. Rappresenta la gioia e la possibilità di trascorrere del tempo di qualità, emozioni che voglio trasmettere a più persone possibili. La collaborazione con CRIVIT, Lidl e il Gruppo Schwarz mi sta a cuore perché il marchio condivide la mia convinzione che lo sport debba essere accessibile a chiunque”</w:t>
      </w:r>
      <w:r w:rsidDel="00000000" w:rsidR="00000000" w:rsidRPr="00000000">
        <w:rPr>
          <w:rFonts w:ascii="Lidl Font Pro" w:cs="Lidl Font Pro" w:eastAsia="Lidl Font Pro" w:hAnsi="Lidl Font Pro"/>
          <w:sz w:val="22"/>
          <w:szCs w:val="22"/>
          <w:rtl w:val="0"/>
        </w:rPr>
        <w:t xml:space="preserve">, queste le dichiarazioni di </w:t>
      </w:r>
      <w:r w:rsidDel="00000000" w:rsidR="00000000" w:rsidRPr="00000000">
        <w:rPr>
          <w:rFonts w:ascii="Lidl Font Pro" w:cs="Lidl Font Pro" w:eastAsia="Lidl Font Pro" w:hAnsi="Lidl Font Pro"/>
          <w:b w:val="1"/>
          <w:bCs w:val="1"/>
          <w:sz w:val="22"/>
          <w:szCs w:val="22"/>
          <w:rtl w:val="0"/>
        </w:rPr>
        <w:t xml:space="preserve">Stefanie Graf</w:t>
      </w:r>
      <w:r w:rsidDel="00000000" w:rsidR="00000000" w:rsidRPr="00000000">
        <w:rPr>
          <w:rFonts w:ascii="Lidl Font Pro" w:cs="Lidl Font Pro" w:eastAsia="Lidl Font Pro" w:hAnsi="Lidl Font Pro"/>
          <w:sz w:val="22"/>
          <w:szCs w:val="22"/>
          <w:rtl w:val="0"/>
        </w:rPr>
        <w:t xml:space="preserve">.</w:t>
      </w:r>
    </w:p>
    <w:p w:rsidR="00000000" w:rsidDel="00000000" w:rsidP="00000000" w:rsidRDefault="00000000" w:rsidRPr="00000000" w14:paraId="00000008">
      <w:pPr>
        <w:jc w:val="both"/>
        <w:rPr>
          <w:rFonts w:ascii="Lidl Font Pro" w:cs="Lidl Font Pro" w:eastAsia="Lidl Font Pro" w:hAnsi="Lidl Font Pro"/>
          <w:i w:val="1"/>
          <w:iCs w:val="1"/>
          <w:sz w:val="22"/>
          <w:szCs w:val="22"/>
        </w:rPr>
      </w:pPr>
      <w:r w:rsidDel="00000000" w:rsidR="00000000" w:rsidRPr="00000000">
        <w:rPr>
          <w:rFonts w:ascii="Lidl Font Pro" w:cs="Lidl Font Pro" w:eastAsia="Lidl Font Pro" w:hAnsi="Lidl Font Pro"/>
          <w:b w:val="1"/>
          <w:bCs w:val="1"/>
          <w:sz w:val="22"/>
          <w:szCs w:val="22"/>
          <w:rtl w:val="0"/>
        </w:rPr>
        <w:t xml:space="preserve">Gianfranco Marc Brunetti</w:t>
      </w:r>
      <w:r w:rsidDel="00000000" w:rsidR="00000000" w:rsidRPr="00000000">
        <w:rPr>
          <w:rFonts w:ascii="Lidl Font Pro" w:cs="Lidl Font Pro" w:eastAsia="Lidl Font Pro" w:hAnsi="Lidl Font Pro"/>
          <w:sz w:val="22"/>
          <w:szCs w:val="22"/>
          <w:rtl w:val="0"/>
        </w:rPr>
        <w:t xml:space="preserve">, </w:t>
      </w:r>
      <w:r w:rsidDel="00000000" w:rsidR="00000000" w:rsidRPr="00000000">
        <w:rPr>
          <w:rFonts w:ascii="Lidl Font Pro" w:cs="Lidl Font Pro" w:eastAsia="Lidl Font Pro" w:hAnsi="Lidl Font Pro"/>
          <w:sz w:val="22"/>
          <w:szCs w:val="22"/>
          <w:rtl w:val="0"/>
        </w:rPr>
        <w:t xml:space="preserve">Chief Customer Officer</w:t>
      </w:r>
      <w:r w:rsidDel="00000000" w:rsidR="00000000" w:rsidRPr="00000000">
        <w:rPr>
          <w:rFonts w:ascii="Lidl Font Pro" w:cs="Lidl Font Pro" w:eastAsia="Lidl Font Pro" w:hAnsi="Lidl Font Pro"/>
          <w:sz w:val="22"/>
          <w:szCs w:val="22"/>
          <w:rtl w:val="0"/>
        </w:rPr>
        <w:t xml:space="preserve"> Lidl Italia, afferma: </w:t>
      </w:r>
      <w:r w:rsidDel="00000000" w:rsidR="00000000" w:rsidRPr="00000000">
        <w:rPr>
          <w:rFonts w:ascii="Lidl Font Pro" w:cs="Lidl Font Pro" w:eastAsia="Lidl Font Pro" w:hAnsi="Lidl Font Pro"/>
          <w:i w:val="1"/>
          <w:iCs w:val="1"/>
          <w:sz w:val="22"/>
          <w:szCs w:val="22"/>
          <w:rtl w:val="0"/>
        </w:rPr>
        <w:t xml:space="preserve">“Il brand CRIVIT rappresenta una nostra private label di punta e con l’inizio di questa collaborazione, che porta il volto di una leggenda del tennis come Stefanie Graf, vogliamo ispirare chiunque a seguire uno stile di vita attivo. Come il claim del brand “FIND YOUR MOVE” ci invita al movimento, siamo certi che attraverso prodotti in grado di unire performance e convenienza l’approccio al mondo dello sport possa diventare ancora più accessibile a tutti.”</w:t>
      </w:r>
    </w:p>
    <w:p w:rsidR="00000000" w:rsidDel="00000000" w:rsidP="00000000" w:rsidRDefault="00000000" w:rsidRPr="00000000" w14:paraId="00000009">
      <w:pPr>
        <w:jc w:val="both"/>
        <w:rPr>
          <w:rFonts w:ascii="Lidl Font Pro" w:cs="Lidl Font Pro" w:eastAsia="Lidl Font Pro" w:hAnsi="Lidl Font Pro"/>
          <w:sz w:val="22"/>
          <w:szCs w:val="22"/>
        </w:rPr>
      </w:pPr>
      <w:r w:rsidDel="00000000" w:rsidR="00000000" w:rsidRPr="00000000">
        <w:rPr>
          <w:rFonts w:ascii="Lidl Font Pro" w:cs="Lidl Font Pro" w:eastAsia="Lidl Font Pro" w:hAnsi="Lidl Font Pro"/>
          <w:sz w:val="22"/>
          <w:szCs w:val="22"/>
          <w:rtl w:val="0"/>
        </w:rPr>
        <w:t xml:space="preserve">Maggiori informazioni sul brand CRIVIT si possono trovare sul sito ufficiale: </w:t>
      </w:r>
      <w:hyperlink r:id="rId6">
        <w:r w:rsidDel="00000000" w:rsidR="00000000" w:rsidRPr="00000000">
          <w:rPr>
            <w:rFonts w:ascii="Lidl Font Pro" w:cs="Lidl Font Pro" w:eastAsia="Lidl Font Pro" w:hAnsi="Lidl Font Pro"/>
            <w:color w:val="1155cc"/>
            <w:sz w:val="22"/>
            <w:szCs w:val="22"/>
            <w:u w:val="single"/>
            <w:rtl w:val="0"/>
          </w:rPr>
          <w:t xml:space="preserve">www.crivit.com</w:t>
        </w:r>
      </w:hyperlink>
      <w:r w:rsidDel="00000000" w:rsidR="00000000" w:rsidRPr="00000000">
        <w:rPr>
          <w:rFonts w:ascii="Lidl Font Pro" w:cs="Lidl Font Pro" w:eastAsia="Lidl Font Pro" w:hAnsi="Lidl Font Pro"/>
          <w:sz w:val="22"/>
          <w:szCs w:val="22"/>
          <w:rtl w:val="0"/>
        </w:rPr>
        <w:t xml:space="preserve">. </w:t>
      </w:r>
    </w:p>
    <w:p w:rsidR="00000000" w:rsidDel="00000000" w:rsidP="00000000" w:rsidRDefault="00000000" w:rsidRPr="00000000" w14:paraId="0000000A">
      <w:pPr>
        <w:jc w:val="both"/>
        <w:rPr>
          <w:rFonts w:ascii="Lidl Font Pro" w:cs="Lidl Font Pro" w:eastAsia="Lidl Font Pro" w:hAnsi="Lidl Font Pro"/>
          <w:sz w:val="22"/>
          <w:szCs w:val="22"/>
        </w:rPr>
      </w:pPr>
      <w:r w:rsidDel="00000000" w:rsidR="00000000" w:rsidRPr="00000000">
        <w:rPr>
          <w:rtl w:val="0"/>
        </w:rPr>
      </w:r>
    </w:p>
    <w:p w:rsidR="00000000" w:rsidDel="00000000" w:rsidP="00000000" w:rsidRDefault="00000000" w:rsidRPr="00000000" w14:paraId="0000000B">
      <w:pPr>
        <w:jc w:val="both"/>
        <w:rPr>
          <w:rFonts w:ascii="Lidl Font Pro" w:cs="Lidl Font Pro" w:eastAsia="Lidl Font Pro" w:hAnsi="Lidl Font Pro"/>
          <w:sz w:val="22"/>
          <w:szCs w:val="22"/>
        </w:rPr>
      </w:pPr>
      <w:r w:rsidDel="00000000" w:rsidR="00000000" w:rsidRPr="00000000">
        <w:rPr>
          <w:rtl w:val="0"/>
        </w:rPr>
      </w:r>
    </w:p>
    <w:p w:rsidR="00000000" w:rsidDel="00000000" w:rsidP="00000000" w:rsidRDefault="00000000" w:rsidRPr="00000000" w14:paraId="0000000C">
      <w:pPr>
        <w:jc w:val="both"/>
        <w:rPr>
          <w:rFonts w:ascii="Lidl Font Pro" w:cs="Lidl Font Pro" w:eastAsia="Lidl Font Pro" w:hAnsi="Lidl Font Pro"/>
          <w:sz w:val="20"/>
          <w:szCs w:val="20"/>
        </w:rPr>
      </w:pPr>
      <w:r w:rsidDel="00000000" w:rsidR="00000000" w:rsidRPr="00000000">
        <w:rPr>
          <w:rFonts w:ascii="Lidl Font Pro" w:cs="Lidl Font Pro" w:eastAsia="Lidl Font Pro" w:hAnsi="Lidl Font Pro"/>
          <w:b w:val="1"/>
          <w:bCs w:val="1"/>
          <w:color w:val="0f4761"/>
          <w:sz w:val="20"/>
          <w:szCs w:val="20"/>
          <w:rtl w:val="0"/>
        </w:rPr>
        <w:t xml:space="preserve">Company Profile Lidl</w:t>
        <w:br w:type="textWrapping"/>
      </w:r>
      <w:r w:rsidDel="00000000" w:rsidR="00000000" w:rsidRPr="00000000">
        <w:rPr>
          <w:rFonts w:ascii="Lidl Font Pro" w:cs="Lidl Font Pro" w:eastAsia="Lidl Font Pro" w:hAnsi="Lidl Font Pro"/>
          <w:sz w:val="20"/>
          <w:szCs w:val="20"/>
          <w:rtl w:val="0"/>
        </w:rPr>
        <w:t xml:space="preserve">Lidl Italia è una catena di supermercati presente nel Paese dal 1992 che dispone attualmente di una rete di oltre 780 punti vendita riforniti quotidianamente da 12 piattaforme logistiche dislocate sul territorio nazionale, impiegando più di 23.000 collaboratori. L’offerta a scaffale si compone di oltre 3.500 referenze attentamente selezionate, di cui oltre l’80% prodotte in Italia e a marchio proprio per garantire al cliente il miglior rapporto qualità-prezzo.</w:t>
      </w:r>
    </w:p>
    <w:p w:rsidR="00000000" w:rsidDel="00000000" w:rsidP="00000000" w:rsidRDefault="00000000" w:rsidRPr="00000000" w14:paraId="0000000D">
      <w:pPr>
        <w:jc w:val="both"/>
        <w:rPr>
          <w:rFonts w:ascii="Lidl Font Pro" w:cs="Lidl Font Pro" w:eastAsia="Lidl Font Pro" w:hAnsi="Lidl Font Pro"/>
          <w:sz w:val="20"/>
          <w:szCs w:val="20"/>
        </w:rPr>
      </w:pPr>
      <w:r w:rsidDel="00000000" w:rsidR="00000000" w:rsidRPr="00000000">
        <w:rPr>
          <w:rFonts w:ascii="Lidl Font Pro" w:cs="Lidl Font Pro" w:eastAsia="Lidl Font Pro" w:hAnsi="Lidl Font Pro"/>
          <w:b w:val="1"/>
          <w:bCs w:val="1"/>
          <w:color w:val="0f4761"/>
          <w:sz w:val="20"/>
          <w:szCs w:val="20"/>
          <w:rtl w:val="0"/>
        </w:rPr>
        <w:t xml:space="preserve">Crivit</w:t>
      </w:r>
      <w:r w:rsidDel="00000000" w:rsidR="00000000" w:rsidRPr="00000000">
        <w:rPr>
          <w:rFonts w:ascii="Lidl Font Pro" w:cs="Lidl Font Pro" w:eastAsia="Lidl Font Pro" w:hAnsi="Lidl Font Pro"/>
          <w:sz w:val="20"/>
          <w:szCs w:val="20"/>
          <w:rtl w:val="0"/>
        </w:rPr>
        <w:br w:type="textWrapping"/>
        <w:t xml:space="preserve">Il marchio CRIVIT offre una gamma unica di abbigliamento e attrezzature sportive per varie attività. Che si tratti di fitness, ciclismo, campeggio e outdoor, corsa, sport di squadra e di divertimento, sport invernali o sport acquatici, CRIVIT fornisce tutto il necessario per uno stile di vita attivo – con il miglior rapporto qualità-prezzo. CRIVIT si concentra sul benessere individuale e ispira ognuno a essere attivo a modo proprio. Movimento. Sport. Benessere. Con CRIVIT.</w:t>
      </w:r>
    </w:p>
    <w:p w:rsidR="00000000" w:rsidDel="00000000" w:rsidP="00000000" w:rsidRDefault="00000000" w:rsidRPr="00000000" w14:paraId="0000000E">
      <w:pPr>
        <w:jc w:val="both"/>
        <w:rPr>
          <w:rFonts w:ascii="Lidl Font Pro" w:cs="Lidl Font Pro" w:eastAsia="Lidl Font Pro" w:hAnsi="Lidl Font Pro"/>
          <w:sz w:val="20"/>
          <w:szCs w:val="20"/>
        </w:rPr>
      </w:pPr>
      <w:r w:rsidDel="00000000" w:rsidR="00000000" w:rsidRPr="00000000">
        <w:rPr>
          <w:rFonts w:ascii="Lidl Font Pro" w:cs="Lidl Font Pro" w:eastAsia="Lidl Font Pro" w:hAnsi="Lidl Font Pro"/>
          <w:color w:val="0f4761"/>
          <w:sz w:val="20"/>
          <w:szCs w:val="20"/>
          <w:rtl w:val="0"/>
        </w:rPr>
        <w:t xml:space="preserve">Contatti per la stampa:</w:t>
      </w:r>
      <w:r w:rsidDel="00000000" w:rsidR="00000000" w:rsidRPr="00000000">
        <w:rPr>
          <w:rFonts w:ascii="Lidl Font Pro" w:cs="Lidl Font Pro" w:eastAsia="Lidl Font Pro" w:hAnsi="Lidl Font Pro"/>
          <w:sz w:val="20"/>
          <w:szCs w:val="20"/>
          <w:rtl w:val="0"/>
        </w:rPr>
        <w:br w:type="textWrapping"/>
        <w:t xml:space="preserve">LIDL Italia S.r.l. a socio unico - Ufficio Comunicazione</w:t>
        <w:br w:type="textWrapping"/>
        <w:t xml:space="preserve">Via Augusto Ruffo, 36 - 37040 Arcole (VR)</w:t>
        <w:br w:type="textWrapping"/>
        <w:t xml:space="preserve">Tel. 045.6135100</w:t>
        <w:br w:type="textWrapping"/>
        <w:t xml:space="preserve">E-mail: </w:t>
      </w:r>
      <w:hyperlink r:id="rId7">
        <w:r w:rsidDel="00000000" w:rsidR="00000000" w:rsidRPr="00000000">
          <w:rPr>
            <w:rFonts w:ascii="Lidl Font Pro" w:cs="Lidl Font Pro" w:eastAsia="Lidl Font Pro" w:hAnsi="Lidl Font Pro"/>
            <w:color w:val="1155cc"/>
            <w:sz w:val="20"/>
            <w:szCs w:val="20"/>
            <w:u w:val="single"/>
            <w:rtl w:val="0"/>
          </w:rPr>
          <w:t xml:space="preserve">stampa@lidl.it</w:t>
        </w:r>
      </w:hyperlink>
      <w:r w:rsidDel="00000000" w:rsidR="00000000" w:rsidRPr="00000000">
        <w:rPr>
          <w:rFonts w:ascii="Lidl Font Pro" w:cs="Lidl Font Pro" w:eastAsia="Lidl Font Pro" w:hAnsi="Lidl Font Pro"/>
          <w:sz w:val="20"/>
          <w:szCs w:val="20"/>
          <w:rtl w:val="0"/>
        </w:rPr>
        <w:br w:type="textWrapping"/>
        <w:t xml:space="preserve">www.lidl.it</w:t>
      </w:r>
    </w:p>
    <w:p w:rsidR="00000000" w:rsidDel="00000000" w:rsidP="00000000" w:rsidRDefault="00000000" w:rsidRPr="00000000" w14:paraId="0000000F">
      <w:pPr>
        <w:jc w:val="both"/>
        <w:rPr>
          <w:rFonts w:ascii="Lidl Font Pro" w:cs="Lidl Font Pro" w:eastAsia="Lidl Font Pro" w:hAnsi="Lidl Font Pro"/>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8.00000000000006"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ind w:left="360" w:firstLine="0"/>
        <w:rPr>
          <w:rFonts w:ascii="Calibri" w:cs="Calibri" w:eastAsia="Calibri" w:hAnsi="Calibri"/>
          <w:color w:val="ee0000"/>
          <w:sz w:val="18"/>
          <w:szCs w:val="18"/>
        </w:rPr>
      </w:pPr>
      <w:r w:rsidDel="00000000" w:rsidR="00000000" w:rsidRPr="00000000">
        <w:rPr>
          <w:rtl w:val="0"/>
        </w:rPr>
      </w:r>
    </w:p>
    <w:sectPr>
      <w:headerReference r:id="rId8" w:type="default"/>
      <w:pgSz w:h="16838" w:w="11906" w:orient="portrait"/>
      <w:pgMar w:bottom="1134" w:top="1842.5196850393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 w:name="Lidl Font Pro">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-36192</wp:posOffset>
              </wp:positionH>
              <wp:positionV relativeFrom="paragraph">
                <wp:posOffset>219076</wp:posOffset>
              </wp:positionV>
              <wp:extent cx="5003698" cy="521970"/>
              <wp:effectExtent b="0" l="0" r="0" t="0"/>
              <wp:wrapSquare wrapText="bothSides" distB="0" distT="0" distL="114300" distR="114300"/>
              <wp:docPr id="1" name=""/>
              <a:graphic>
                <a:graphicData uri="http://schemas.microsoft.com/office/word/2010/wordprocessingShape">
                  <wps:wsp>
                    <wps:cNvSpPr/>
                    <wps:cNvPr id="2" name="Shape 2"/>
                    <wps:spPr>
                      <a:xfrm>
                        <a:off x="2853676" y="3528540"/>
                        <a:ext cx="4984648" cy="502920"/>
                      </a:xfrm>
                      <a:prstGeom prst="rect">
                        <a:avLst/>
                      </a:prstGeom>
                      <a:noFill/>
                      <a:ln>
                        <a:noFill/>
                      </a:ln>
                    </wps:spPr>
                    <wps:txbx>
                      <w:txbxContent>
                        <w:p w:rsidR="00000000" w:rsidDel="00000000" w:rsidP="00000000" w:rsidRDefault="00000000" w:rsidRPr="00000000">
                          <w:pPr>
                            <w:spacing w:after="160" w:before="0" w:line="275.00000953674316"/>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16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-36192</wp:posOffset>
              </wp:positionH>
              <wp:positionV relativeFrom="paragraph">
                <wp:posOffset>219076</wp:posOffset>
              </wp:positionV>
              <wp:extent cx="5003698" cy="521970"/>
              <wp:effectExtent b="0" l="0" r="0" t="0"/>
              <wp:wrapSquare wrapText="bothSides" distB="0" distT="0" distL="114300" distR="11430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003698" cy="5219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5368290</wp:posOffset>
          </wp:positionH>
          <wp:positionV relativeFrom="paragraph">
            <wp:posOffset>-38098</wp:posOffset>
          </wp:positionV>
          <wp:extent cx="718185" cy="718185"/>
          <wp:effectExtent b="0" l="0" r="0" t="0"/>
          <wp:wrapTopAndBottom distB="0" distT="0"/>
          <wp:docPr descr="Immagine che contiene Elementi grafici, simbolo, cerchio, giallo&#10;&#10;Il contenuto generato dall'IA potrebbe non essere corretto." id="2" name="image1.png"/>
          <a:graphic>
            <a:graphicData uri="http://schemas.openxmlformats.org/drawingml/2006/picture">
              <pic:pic>
                <pic:nvPicPr>
                  <pic:cNvPr descr="Immagine che contiene Elementi grafici, simbolo, cerchio, giallo&#10;&#10;Il contenuto generato dall'IA potrebbe non essere corretto."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it"/>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rivit" TargetMode="External"/><Relationship Id="rId7" Type="http://schemas.openxmlformats.org/officeDocument/2006/relationships/hyperlink" Target="mailto:stampa@lidl.it"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LidlFontPro-regular.ttf"/><Relationship Id="rId4" Type="http://schemas.openxmlformats.org/officeDocument/2006/relationships/font" Target="fonts/LidlFontPro-bold.ttf"/><Relationship Id="rId5" Type="http://schemas.openxmlformats.org/officeDocument/2006/relationships/font" Target="fonts/LidlFontPro-italic.ttf"/><Relationship Id="rId6" Type="http://schemas.openxmlformats.org/officeDocument/2006/relationships/font" Target="fonts/LidlFontPr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